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4B" w:rsidRPr="009E7CFD" w:rsidRDefault="00CB104B" w:rsidP="00CB104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B104B" w:rsidRPr="009E7CFD" w:rsidRDefault="00CB104B" w:rsidP="00CB104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B104B" w:rsidRPr="009E7CFD" w:rsidRDefault="00CB104B" w:rsidP="00CB104B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i organizacja przedsiębiorstw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/I/A.14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  <w:tr w:rsidR="00CB104B" w:rsidRPr="009E7CFD" w:rsidTr="003E502B">
        <w:tc>
          <w:tcPr>
            <w:tcW w:w="2694" w:type="dxa"/>
            <w:vAlign w:val="center"/>
          </w:tcPr>
          <w:p w:rsidR="00CB104B" w:rsidRPr="009E7CFD" w:rsidRDefault="00CB104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B104B" w:rsidRPr="009E7CFD" w:rsidRDefault="00CB104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</w:tbl>
    <w:p w:rsidR="00CB104B" w:rsidRPr="009E7CFD" w:rsidRDefault="00CB104B" w:rsidP="00CB104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B104B" w:rsidRPr="009E7CFD" w:rsidRDefault="00CB104B" w:rsidP="00CB104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B104B" w:rsidRPr="009E7CFD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4B" w:rsidRPr="009E7CFD" w:rsidRDefault="00CB104B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CB104B" w:rsidRPr="009E7CFD" w:rsidRDefault="00CB104B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04B" w:rsidRPr="009E7CFD" w:rsidRDefault="00CB104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CB104B" w:rsidRPr="009E7CFD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04B" w:rsidRPr="009E7CFD" w:rsidRDefault="00CB104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CB104B" w:rsidRPr="009E7CFD" w:rsidRDefault="00CB104B" w:rsidP="00CB104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B104B" w:rsidRPr="009E7CFD" w:rsidRDefault="00CB104B" w:rsidP="00CB104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B104B" w:rsidRPr="009E7CFD" w:rsidRDefault="00CB104B" w:rsidP="00CB104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B104B" w:rsidRPr="009E7CFD" w:rsidTr="003E502B">
        <w:tc>
          <w:tcPr>
            <w:tcW w:w="9670" w:type="dxa"/>
          </w:tcPr>
          <w:p w:rsidR="00CB104B" w:rsidRPr="009E7CFD" w:rsidRDefault="00CB104B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B104B" w:rsidRPr="009E7CFD" w:rsidRDefault="00CB104B" w:rsidP="00CB104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CB104B" w:rsidRPr="009E7CFD" w:rsidTr="003E502B">
        <w:tc>
          <w:tcPr>
            <w:tcW w:w="851" w:type="dxa"/>
            <w:vAlign w:val="center"/>
          </w:tcPr>
          <w:p w:rsidR="00CB104B" w:rsidRPr="009E7CFD" w:rsidRDefault="00CB104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B104B" w:rsidRPr="009E7CFD" w:rsidRDefault="00CB104B" w:rsidP="003E502B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zasadami funkcjonowania przedsiębiorstwa jako całości jak i z funkcjonowaniem poszczególnych jego obszarów. Wiedza ta ma dostarczyć absolwentom umiejętności doboru środków (rzeczowych, osobowych, finansowych i innych), niezbędnych do organizowania, analizy i oceny poszczególnych zakresów działania przedsiębiorstwa zgodnie z zasadami funkcjonowania gospodarki rynkowej.</w:t>
            </w:r>
          </w:p>
        </w:tc>
      </w:tr>
      <w:tr w:rsidR="00CB104B" w:rsidRPr="009E7CFD" w:rsidTr="003E502B">
        <w:tc>
          <w:tcPr>
            <w:tcW w:w="851" w:type="dxa"/>
            <w:vAlign w:val="center"/>
          </w:tcPr>
          <w:p w:rsidR="00CB104B" w:rsidRPr="009E7CFD" w:rsidRDefault="00CB104B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B104B" w:rsidRPr="009E7CFD" w:rsidRDefault="00CB104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wpływu uwarunkowań zewnętrznych i wewnętrznych na funkcjonowanie przedsiębiorstw.</w:t>
            </w:r>
          </w:p>
        </w:tc>
      </w:tr>
      <w:tr w:rsidR="00CB104B" w:rsidRPr="009E7CFD" w:rsidTr="003E502B">
        <w:tc>
          <w:tcPr>
            <w:tcW w:w="851" w:type="dxa"/>
            <w:vAlign w:val="center"/>
          </w:tcPr>
          <w:p w:rsidR="00CB104B" w:rsidRPr="009E7CFD" w:rsidRDefault="00CB104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B104B" w:rsidRPr="009E7CFD" w:rsidRDefault="00CB104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.</w:t>
            </w:r>
          </w:p>
        </w:tc>
      </w:tr>
      <w:tr w:rsidR="00CB104B" w:rsidRPr="009E7CFD" w:rsidTr="003E502B">
        <w:tc>
          <w:tcPr>
            <w:tcW w:w="851" w:type="dxa"/>
            <w:vAlign w:val="center"/>
          </w:tcPr>
          <w:p w:rsidR="00CB104B" w:rsidRPr="009E7CFD" w:rsidRDefault="00CB104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CB104B" w:rsidRPr="009E7CFD" w:rsidRDefault="00CB104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B104B" w:rsidRPr="009E7CFD" w:rsidRDefault="00CB104B" w:rsidP="00CB104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CB104B" w:rsidRPr="009E7CFD" w:rsidTr="003E502B">
        <w:tc>
          <w:tcPr>
            <w:tcW w:w="1701" w:type="dxa"/>
            <w:vAlign w:val="center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B104B" w:rsidRPr="009E7CFD" w:rsidTr="003E502B">
        <w:tc>
          <w:tcPr>
            <w:tcW w:w="1701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B104B" w:rsidRPr="009E7CFD" w:rsidRDefault="00CB104B" w:rsidP="003E50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nauk ekonomicznych, zna zasady i koncepcje teorii ekonomiki przedsiębiorstw. Zna procesy zachodzące w organizacjach gospodarczych, istotę i zasady funkcjonowania przedsiębiorstw oraz analizy, planowania i prezentowania informacji sprawozdawczych i kontrolnych.</w:t>
            </w:r>
          </w:p>
        </w:tc>
        <w:tc>
          <w:tcPr>
            <w:tcW w:w="1873" w:type="dxa"/>
          </w:tcPr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B104B" w:rsidRPr="009E7CFD" w:rsidTr="003E502B">
        <w:tc>
          <w:tcPr>
            <w:tcW w:w="1701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B104B" w:rsidRPr="009E7CFD" w:rsidRDefault="00CB104B" w:rsidP="003E50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 interpretuje zjawiska społeczne i ekonomiczne zachodzące w gospodarce i przedsiębiorstwie. Identyfikuje potencjalne zjawiska zagrażające przedsiębiorstwu, planuje i organizuje samodzielnie pracę i realizuje własne cele.</w:t>
            </w:r>
          </w:p>
        </w:tc>
        <w:tc>
          <w:tcPr>
            <w:tcW w:w="1873" w:type="dxa"/>
          </w:tcPr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CB104B" w:rsidRPr="009E7CFD" w:rsidTr="003E502B">
        <w:tc>
          <w:tcPr>
            <w:tcW w:w="1701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73" w:type="dxa"/>
          </w:tcPr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CB104B" w:rsidRPr="009E7CFD" w:rsidRDefault="00CB104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B104B" w:rsidRPr="009E7CFD" w:rsidRDefault="00CB104B" w:rsidP="00CB10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B104B" w:rsidRPr="009E7CFD" w:rsidRDefault="00CB104B" w:rsidP="00CB104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Miejsce i rola ekonomiki i organizacji przedsiębiorstw.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 zewnętrzne i determinanty wewnętrzne funkcjonowania przedsiębiorstw.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Możliwości prowadzenia działalności gospodarczej w wybranych formach prawno – organizacyjnych.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Rola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interesariuszy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działalności przedsiębiorstwa.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ludzki, intelektualny, społeczny w przedsiębiorstwie.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Biznes społecznie odpowiedzialny.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na rynku globalnym.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i współdziałanie gospodarcze przedsiębiorstw.</w:t>
            </w:r>
          </w:p>
        </w:tc>
      </w:tr>
    </w:tbl>
    <w:p w:rsidR="00CB104B" w:rsidRPr="009E7CFD" w:rsidRDefault="00CB104B" w:rsidP="00CB104B">
      <w:pPr>
        <w:spacing w:after="0" w:line="240" w:lineRule="auto"/>
        <w:rPr>
          <w:rFonts w:ascii="Corbel" w:hAnsi="Corbel"/>
          <w:sz w:val="21"/>
          <w:szCs w:val="21"/>
        </w:rPr>
      </w:pPr>
    </w:p>
    <w:p w:rsidR="00CB104B" w:rsidRPr="009E7CFD" w:rsidRDefault="00CB104B" w:rsidP="00CB104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Determinanty działalności przedsiębiorstwa.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Wybór formy prawno – organizacyjnej prowadzenia działalności.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Przychody i koszty w przedsiębiorstwie.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działalności przedsiębiorstw.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Bilans zdolności produkcyjnych przedsiębiorstwa.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Gospodarka materiałowa i magazynowa.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organizacyjna przedsiębiorstw.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gospodarowania zasobami ludzkimi.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Rozwijanie kompetencji pracowniczych.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postępu naukowo – technicznego na działalność przedsiębiorstwa.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Koncentracja i specjalizacja działalności w przedsiębiorstwie.</w:t>
            </w:r>
          </w:p>
        </w:tc>
      </w:tr>
      <w:tr w:rsidR="00CB104B" w:rsidRPr="009E7CFD" w:rsidTr="003E502B">
        <w:tc>
          <w:tcPr>
            <w:tcW w:w="9639" w:type="dxa"/>
          </w:tcPr>
          <w:p w:rsidR="00CB104B" w:rsidRPr="009E7CFD" w:rsidRDefault="00CB104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MSP na rynku polskim.</w:t>
            </w:r>
          </w:p>
        </w:tc>
      </w:tr>
    </w:tbl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B104B" w:rsidRPr="009E7CFD" w:rsidRDefault="00CB104B" w:rsidP="00CB10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CB104B" w:rsidRPr="009E7CFD" w:rsidRDefault="00CB104B" w:rsidP="00CB104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dyskusja, analiza i interpretacja </w:t>
      </w:r>
      <w:proofErr w:type="spellStart"/>
      <w:r w:rsidRPr="009E7CFD">
        <w:rPr>
          <w:rFonts w:ascii="Corbel" w:hAnsi="Corbel"/>
          <w:b w:val="0"/>
          <w:smallCaps w:val="0"/>
          <w:sz w:val="21"/>
          <w:szCs w:val="21"/>
        </w:rPr>
        <w:t>case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</w:t>
      </w:r>
      <w:proofErr w:type="spellStart"/>
      <w:r w:rsidRPr="009E7CFD">
        <w:rPr>
          <w:rFonts w:ascii="Corbel" w:hAnsi="Corbel"/>
          <w:b w:val="0"/>
          <w:smallCaps w:val="0"/>
          <w:sz w:val="21"/>
          <w:szCs w:val="21"/>
        </w:rPr>
        <w:t>study</w:t>
      </w:r>
      <w:proofErr w:type="spellEnd"/>
      <w:r w:rsidRPr="009E7CFD">
        <w:rPr>
          <w:rFonts w:ascii="Corbel" w:hAnsi="Corbel"/>
          <w:b w:val="0"/>
          <w:smallCaps w:val="0"/>
          <w:sz w:val="21"/>
          <w:szCs w:val="21"/>
        </w:rPr>
        <w:t>, rozwiązywanie zadań i praca w grupach.</w:t>
      </w:r>
    </w:p>
    <w:p w:rsidR="00CB104B" w:rsidRPr="009E7CFD" w:rsidRDefault="00CB104B" w:rsidP="00CB104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B104B" w:rsidRPr="009E7CFD" w:rsidRDefault="00CB104B" w:rsidP="00CB10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B104B" w:rsidRPr="009E7CFD" w:rsidRDefault="00CB104B" w:rsidP="00CB10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CB104B" w:rsidRPr="009E7CFD" w:rsidTr="003E502B">
        <w:tc>
          <w:tcPr>
            <w:tcW w:w="1843" w:type="dxa"/>
            <w:vAlign w:val="center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B104B" w:rsidRPr="009E7CFD" w:rsidTr="003E502B">
        <w:tc>
          <w:tcPr>
            <w:tcW w:w="1843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zespołowa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obserwacja w trakcie zajęć, egzamin pisemny</w:t>
            </w:r>
          </w:p>
        </w:tc>
        <w:tc>
          <w:tcPr>
            <w:tcW w:w="2126" w:type="dxa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B104B" w:rsidRPr="009E7CFD" w:rsidTr="003E502B">
        <w:tc>
          <w:tcPr>
            <w:tcW w:w="1843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zespołowa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obserwacja w trakcie zajęć, egzamin pisemny</w:t>
            </w:r>
          </w:p>
        </w:tc>
        <w:tc>
          <w:tcPr>
            <w:tcW w:w="2126" w:type="dxa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B104B" w:rsidRPr="009E7CFD" w:rsidTr="003E502B">
        <w:tc>
          <w:tcPr>
            <w:tcW w:w="1843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zespołowa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obserwacja w trakcie zajęć</w:t>
            </w:r>
          </w:p>
        </w:tc>
        <w:tc>
          <w:tcPr>
            <w:tcW w:w="2126" w:type="dxa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B104B" w:rsidRPr="009E7CFD" w:rsidRDefault="00CB104B" w:rsidP="00CB10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B104B" w:rsidRPr="009E7CFD" w:rsidRDefault="00CB104B" w:rsidP="00CB104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B104B" w:rsidRPr="009E7CFD" w:rsidTr="003E502B">
        <w:tc>
          <w:tcPr>
            <w:tcW w:w="9670" w:type="dxa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B104B" w:rsidRPr="009E7CFD" w:rsidRDefault="00CB104B" w:rsidP="00CB104B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 zaliczenie którego wymaga uzyskania min. 50% punktów,</w:t>
            </w:r>
          </w:p>
          <w:p w:rsidR="00CB104B" w:rsidRPr="009E7CFD" w:rsidRDefault="00CB104B" w:rsidP="00CB104B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zespołowa,</w:t>
            </w:r>
          </w:p>
          <w:p w:rsidR="00CB104B" w:rsidRPr="009E7CFD" w:rsidRDefault="00CB104B" w:rsidP="00CB104B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CB104B" w:rsidRPr="009E7CFD" w:rsidRDefault="00CB104B" w:rsidP="003E502B">
            <w:pPr>
              <w:pStyle w:val="Punktygwne"/>
              <w:pBdr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ilości punktów przypisanych do poszczególnych prac i aktywności składających się na zaliczenie przedmiotu. Ocena z kolokwium 50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aktywność indywidualna 25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aktywność zespołowa 25 pkt.</w:t>
            </w:r>
          </w:p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 egzamin pisemny składający się z części opisowej. Zaliczenie egzaminu wymaga uzyskania min. 50% punktów.</w:t>
            </w:r>
          </w:p>
        </w:tc>
      </w:tr>
    </w:tbl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B104B" w:rsidRPr="009E7CFD" w:rsidRDefault="00CB104B" w:rsidP="00CB104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B104B" w:rsidRPr="009E7CFD" w:rsidTr="003E502B">
        <w:tc>
          <w:tcPr>
            <w:tcW w:w="4962" w:type="dxa"/>
            <w:vAlign w:val="center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B104B" w:rsidRPr="009E7CFD" w:rsidTr="003E502B">
        <w:tc>
          <w:tcPr>
            <w:tcW w:w="4962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CB104B" w:rsidRPr="009E7CFD" w:rsidTr="003E502B">
        <w:tc>
          <w:tcPr>
            <w:tcW w:w="4962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B104B" w:rsidRPr="009E7CFD" w:rsidTr="003E502B">
        <w:tc>
          <w:tcPr>
            <w:tcW w:w="4962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 przedmiotu, przygotowanie do zajęć, egzaminu)</w:t>
            </w:r>
          </w:p>
        </w:tc>
        <w:tc>
          <w:tcPr>
            <w:tcW w:w="4677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59</w:t>
            </w:r>
          </w:p>
        </w:tc>
      </w:tr>
      <w:tr w:rsidR="00CB104B" w:rsidRPr="009E7CFD" w:rsidTr="003E502B">
        <w:tc>
          <w:tcPr>
            <w:tcW w:w="4962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CB104B" w:rsidRPr="009E7CFD" w:rsidTr="003E502B">
        <w:tc>
          <w:tcPr>
            <w:tcW w:w="4962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B104B" w:rsidRPr="009E7CFD" w:rsidRDefault="00CB104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CB104B" w:rsidRPr="009E7CFD" w:rsidRDefault="00CB104B" w:rsidP="00CB104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B104B" w:rsidRPr="009E7CFD" w:rsidTr="003E502B">
        <w:trPr>
          <w:trHeight w:val="397"/>
        </w:trPr>
        <w:tc>
          <w:tcPr>
            <w:tcW w:w="2359" w:type="pct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B104B" w:rsidRPr="009E7CFD" w:rsidTr="003E502B">
        <w:trPr>
          <w:trHeight w:val="397"/>
        </w:trPr>
        <w:tc>
          <w:tcPr>
            <w:tcW w:w="2359" w:type="pct"/>
          </w:tcPr>
          <w:p w:rsidR="00CB104B" w:rsidRPr="009E7CFD" w:rsidRDefault="00CB104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B104B" w:rsidRPr="009E7CFD" w:rsidRDefault="00CB104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B104B" w:rsidRPr="009E7CFD" w:rsidRDefault="00CB104B" w:rsidP="00CB104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B104B" w:rsidRPr="009E7CFD" w:rsidTr="003E502B">
        <w:trPr>
          <w:trHeight w:val="397"/>
        </w:trPr>
        <w:tc>
          <w:tcPr>
            <w:tcW w:w="5000" w:type="pct"/>
          </w:tcPr>
          <w:p w:rsidR="00CB104B" w:rsidRPr="009E7CFD" w:rsidRDefault="00CB104B" w:rsidP="003E502B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B104B" w:rsidRPr="009E7CFD" w:rsidRDefault="00CB104B" w:rsidP="00CB104B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Lichtarski J. (red.), Podstawy nauki o przedsiębiorstwie, Wyd. AE we Wrocławiu, Wrocław, 2007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.</w:t>
            </w:r>
          </w:p>
          <w:p w:rsidR="00CB104B" w:rsidRPr="009E7CFD" w:rsidRDefault="00CB104B" w:rsidP="00CB104B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Mierzejewska-Majcherek J., Ekonomika przedsiębiorstw,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Warszawa, 2008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.</w:t>
            </w:r>
          </w:p>
        </w:tc>
      </w:tr>
      <w:tr w:rsidR="00CB104B" w:rsidRPr="009E7CFD" w:rsidTr="003E502B">
        <w:trPr>
          <w:trHeight w:val="397"/>
        </w:trPr>
        <w:tc>
          <w:tcPr>
            <w:tcW w:w="5000" w:type="pct"/>
          </w:tcPr>
          <w:p w:rsidR="00CB104B" w:rsidRPr="009E7CFD" w:rsidRDefault="00CB104B" w:rsidP="003E502B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B104B" w:rsidRPr="009E7CFD" w:rsidRDefault="00CB104B" w:rsidP="00CB104B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Dębski D., Ekonomika i organizacja przedsiębiorstw, WSIP, Warszawa, 2012.</w:t>
            </w:r>
          </w:p>
          <w:p w:rsidR="00CB104B" w:rsidRPr="009E7CFD" w:rsidRDefault="00CB104B" w:rsidP="00CB104B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Guzera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K., Ekonomika przedsiębiorstw,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2006.</w:t>
            </w:r>
          </w:p>
          <w:p w:rsidR="00CB104B" w:rsidRPr="009E7CFD" w:rsidRDefault="00CB104B" w:rsidP="00CB104B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Engelhardt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J. (red.), Ekonomika przedsiębiorstw,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2011.</w:t>
            </w:r>
          </w:p>
        </w:tc>
      </w:tr>
    </w:tbl>
    <w:p w:rsidR="008629D0" w:rsidRDefault="008629D0"/>
    <w:sectPr w:rsidR="008629D0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B4B2C"/>
    <w:multiLevelType w:val="hybridMultilevel"/>
    <w:tmpl w:val="50FA17FA"/>
    <w:lvl w:ilvl="0" w:tplc="9D3CA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04E27"/>
    <w:multiLevelType w:val="hybridMultilevel"/>
    <w:tmpl w:val="F03CE268"/>
    <w:lvl w:ilvl="0" w:tplc="681C85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46AE4"/>
    <w:multiLevelType w:val="hybridMultilevel"/>
    <w:tmpl w:val="E1E23F58"/>
    <w:lvl w:ilvl="0" w:tplc="D0725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104B"/>
    <w:rsid w:val="008629D0"/>
    <w:rsid w:val="00CB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04B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104B"/>
    <w:pPr>
      <w:ind w:left="720"/>
      <w:contextualSpacing/>
    </w:pPr>
  </w:style>
  <w:style w:type="paragraph" w:customStyle="1" w:styleId="Default">
    <w:name w:val="Default"/>
    <w:rsid w:val="00CB10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B104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B10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B104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B10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B10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B104B"/>
  </w:style>
  <w:style w:type="paragraph" w:customStyle="1" w:styleId="centralniewrubryce">
    <w:name w:val="centralnie w rubryce"/>
    <w:basedOn w:val="Normalny"/>
    <w:rsid w:val="00CB10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B104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10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104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5700</Characters>
  <Application>Microsoft Office Word</Application>
  <DocSecurity>0</DocSecurity>
  <Lines>47</Lines>
  <Paragraphs>13</Paragraphs>
  <ScaleCrop>false</ScaleCrop>
  <Company>Acer</Company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2019-02-09T22:01:00Z</dcterms:created>
  <dcterms:modified xsi:type="dcterms:W3CDTF">2019-02-09T22:01:00Z</dcterms:modified>
</cp:coreProperties>
</file>